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22FA5" w14:textId="5AD85244" w:rsidR="00DC2C72" w:rsidRDefault="00AC298A">
      <w:bookmarkStart w:id="0" w:name="_GoBack"/>
      <w:bookmarkEnd w:id="0"/>
      <w:r>
        <w:rPr>
          <w:noProof/>
          <w:lang w:eastAsia="en-GB"/>
        </w:rPr>
        <w:drawing>
          <wp:anchor distT="0" distB="0" distL="114300" distR="114300" simplePos="0" relativeHeight="251659264" behindDoc="1" locked="0" layoutInCell="1" allowOverlap="1" wp14:anchorId="768B0300" wp14:editId="0F0E7C9A">
            <wp:simplePos x="0" y="0"/>
            <wp:positionH relativeFrom="page">
              <wp:posOffset>132715</wp:posOffset>
            </wp:positionH>
            <wp:positionV relativeFrom="paragraph">
              <wp:posOffset>-659130</wp:posOffset>
            </wp:positionV>
            <wp:extent cx="7559877" cy="1069052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p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877" cy="10690520"/>
                    </a:xfrm>
                    <a:prstGeom prst="rect">
                      <a:avLst/>
                    </a:prstGeom>
                  </pic:spPr>
                </pic:pic>
              </a:graphicData>
            </a:graphic>
            <wp14:sizeRelH relativeFrom="page">
              <wp14:pctWidth>0</wp14:pctWidth>
            </wp14:sizeRelH>
            <wp14:sizeRelV relativeFrom="page">
              <wp14:pctHeight>0</wp14:pctHeight>
            </wp14:sizeRelV>
          </wp:anchor>
        </w:drawing>
      </w:r>
    </w:p>
    <w:p w14:paraId="28BF26FD" w14:textId="0F0F590F" w:rsidR="006545D7" w:rsidRPr="00FF3E76" w:rsidRDefault="006545D7" w:rsidP="00FF3E76">
      <w:pPr>
        <w:pStyle w:val="Heading1"/>
        <w:rPr>
          <w:sz w:val="120"/>
          <w:szCs w:val="120"/>
        </w:rPr>
      </w:pPr>
    </w:p>
    <w:p w14:paraId="0615B77D" w14:textId="794BA824" w:rsidR="0042330C" w:rsidRPr="00FF3E76" w:rsidRDefault="0042330C" w:rsidP="00FF3E76">
      <w:pPr>
        <w:pStyle w:val="Heading1"/>
        <w:rPr>
          <w:sz w:val="120"/>
          <w:szCs w:val="120"/>
        </w:rPr>
      </w:pPr>
    </w:p>
    <w:p w14:paraId="2B56E46F" w14:textId="579387CB" w:rsidR="00DC2C72" w:rsidRPr="00C16F04" w:rsidRDefault="00031628" w:rsidP="00FF3E76">
      <w:pPr>
        <w:pStyle w:val="Heading1"/>
        <w:rPr>
          <w:rFonts w:ascii="Arial" w:hAnsi="Arial" w:cs="Arial"/>
          <w:sz w:val="120"/>
          <w:szCs w:val="120"/>
        </w:rPr>
      </w:pPr>
      <w:r w:rsidRPr="00C16F04">
        <w:rPr>
          <w:rFonts w:ascii="Arial" w:hAnsi="Arial" w:cs="Arial"/>
          <w:sz w:val="120"/>
          <w:szCs w:val="120"/>
        </w:rPr>
        <w:t>Record keeping and retention</w:t>
      </w:r>
    </w:p>
    <w:p w14:paraId="697807DB" w14:textId="677714C6" w:rsidR="00A22EFA" w:rsidRPr="00C16F04" w:rsidRDefault="00031628" w:rsidP="00A22EFA">
      <w:pPr>
        <w:rPr>
          <w:rFonts w:ascii="Arial" w:hAnsi="Arial" w:cs="Arial"/>
          <w:color w:val="FFFFFF" w:themeColor="background1"/>
          <w:sz w:val="40"/>
          <w:szCs w:val="40"/>
        </w:rPr>
        <w:sectPr w:rsidR="00A22EFA" w:rsidRPr="00C16F04" w:rsidSect="007B1D15">
          <w:pgSz w:w="11906" w:h="16838"/>
          <w:pgMar w:top="1134" w:right="1134" w:bottom="1134" w:left="1134" w:header="425" w:footer="425" w:gutter="0"/>
          <w:cols w:space="708"/>
          <w:docGrid w:linePitch="360"/>
        </w:sectPr>
      </w:pPr>
      <w:r w:rsidRPr="00C16F04">
        <w:rPr>
          <w:rFonts w:ascii="Arial" w:hAnsi="Arial" w:cs="Arial"/>
          <w:color w:val="FFFFFF" w:themeColor="background1"/>
          <w:sz w:val="40"/>
          <w:szCs w:val="40"/>
        </w:rPr>
        <w:t>Healthwatch</w:t>
      </w:r>
      <w:r w:rsidR="003A3DFA" w:rsidRPr="00C16F04">
        <w:rPr>
          <w:rFonts w:ascii="Arial" w:hAnsi="Arial" w:cs="Arial"/>
          <w:color w:val="FFFFFF" w:themeColor="background1"/>
          <w:sz w:val="40"/>
          <w:szCs w:val="40"/>
        </w:rPr>
        <w:t xml:space="preserve"> Hackney</w:t>
      </w:r>
    </w:p>
    <w:p w14:paraId="2F4C9AB0" w14:textId="77777777" w:rsidR="00031628" w:rsidRPr="00C16F04" w:rsidRDefault="00031628" w:rsidP="00031628">
      <w:pPr>
        <w:pStyle w:val="Default"/>
        <w:pageBreakBefore/>
        <w:rPr>
          <w:rFonts w:ascii="Arial" w:hAnsi="Arial" w:cs="Arial"/>
          <w:color w:val="auto"/>
          <w:sz w:val="28"/>
          <w:szCs w:val="28"/>
        </w:rPr>
      </w:pPr>
    </w:p>
    <w:p w14:paraId="42C827ED" w14:textId="575B17E8" w:rsidR="00031628" w:rsidRPr="00C16F04" w:rsidRDefault="00031628" w:rsidP="00F30AFE">
      <w:pPr>
        <w:pStyle w:val="Heading1"/>
        <w:rPr>
          <w:rFonts w:ascii="Arial" w:hAnsi="Arial" w:cs="Arial"/>
        </w:rPr>
      </w:pPr>
      <w:r w:rsidRPr="00C16F04">
        <w:rPr>
          <w:rFonts w:ascii="Arial" w:hAnsi="Arial" w:cs="Arial"/>
        </w:rPr>
        <w:t>Policy statement</w:t>
      </w:r>
    </w:p>
    <w:p w14:paraId="625CAED4" w14:textId="783EB188" w:rsidR="00031628" w:rsidRPr="00C16F04" w:rsidRDefault="00031628" w:rsidP="00031628">
      <w:pPr>
        <w:rPr>
          <w:rFonts w:ascii="Arial" w:hAnsi="Arial" w:cs="Arial"/>
          <w:sz w:val="23"/>
          <w:szCs w:val="23"/>
        </w:rPr>
      </w:pPr>
      <w:r w:rsidRPr="00C16F04">
        <w:rPr>
          <w:rFonts w:ascii="Arial" w:hAnsi="Arial" w:cs="Arial"/>
          <w:sz w:val="23"/>
          <w:szCs w:val="23"/>
        </w:rPr>
        <w:t xml:space="preserve">Accurate, proportionate records </w:t>
      </w:r>
      <w:proofErr w:type="gramStart"/>
      <w:r w:rsidRPr="00C16F04">
        <w:rPr>
          <w:rFonts w:ascii="Arial" w:hAnsi="Arial" w:cs="Arial"/>
          <w:sz w:val="23"/>
          <w:szCs w:val="23"/>
        </w:rPr>
        <w:t>are kept</w:t>
      </w:r>
      <w:proofErr w:type="gramEnd"/>
      <w:r w:rsidRPr="00C16F04">
        <w:rPr>
          <w:rFonts w:ascii="Arial" w:hAnsi="Arial" w:cs="Arial"/>
          <w:sz w:val="23"/>
          <w:szCs w:val="23"/>
        </w:rPr>
        <w:t xml:space="preserve"> to: </w:t>
      </w:r>
    </w:p>
    <w:p w14:paraId="18ABD635" w14:textId="12F5EEA1" w:rsidR="00031628" w:rsidRPr="00C16F04" w:rsidRDefault="00031628" w:rsidP="00031628">
      <w:pPr>
        <w:pStyle w:val="Bullet"/>
        <w:rPr>
          <w:rFonts w:ascii="Arial" w:hAnsi="Arial" w:cs="Arial"/>
        </w:rPr>
      </w:pPr>
      <w:r w:rsidRPr="00C16F04">
        <w:rPr>
          <w:rFonts w:ascii="Arial" w:hAnsi="Arial" w:cs="Arial"/>
        </w:rPr>
        <w:t xml:space="preserve">Provide a high-quality service to patients and the public. </w:t>
      </w:r>
    </w:p>
    <w:p w14:paraId="134564E8" w14:textId="5C4125D1" w:rsidR="00031628" w:rsidRPr="00C16F04" w:rsidRDefault="00031628" w:rsidP="00031628">
      <w:pPr>
        <w:pStyle w:val="Bullet"/>
        <w:rPr>
          <w:rFonts w:ascii="Arial" w:hAnsi="Arial" w:cs="Arial"/>
        </w:rPr>
      </w:pPr>
      <w:r w:rsidRPr="00C16F04">
        <w:rPr>
          <w:rFonts w:ascii="Arial" w:hAnsi="Arial" w:cs="Arial"/>
        </w:rPr>
        <w:t xml:space="preserve">To ensure that feedback </w:t>
      </w:r>
      <w:proofErr w:type="gramStart"/>
      <w:r w:rsidRPr="00C16F04">
        <w:rPr>
          <w:rFonts w:ascii="Arial" w:hAnsi="Arial" w:cs="Arial"/>
        </w:rPr>
        <w:t>can be provided</w:t>
      </w:r>
      <w:proofErr w:type="gramEnd"/>
      <w:r w:rsidRPr="00C16F04">
        <w:rPr>
          <w:rFonts w:ascii="Arial" w:hAnsi="Arial" w:cs="Arial"/>
        </w:rPr>
        <w:t xml:space="preserve">. </w:t>
      </w:r>
    </w:p>
    <w:p w14:paraId="683CCDDA" w14:textId="2D732154" w:rsidR="00031628" w:rsidRPr="00C16F04" w:rsidRDefault="00031628" w:rsidP="00031628">
      <w:pPr>
        <w:pStyle w:val="Bullet"/>
        <w:rPr>
          <w:rFonts w:ascii="Arial" w:hAnsi="Arial" w:cs="Arial"/>
        </w:rPr>
      </w:pPr>
      <w:r w:rsidRPr="00C16F04">
        <w:rPr>
          <w:rFonts w:ascii="Arial" w:hAnsi="Arial" w:cs="Arial"/>
        </w:rPr>
        <w:t xml:space="preserve">To ensure good support and supervision to volunteers </w:t>
      </w:r>
    </w:p>
    <w:p w14:paraId="7FB21F86" w14:textId="0858269F" w:rsidR="00031628" w:rsidRPr="00C16F04" w:rsidRDefault="00031628" w:rsidP="00031628">
      <w:pPr>
        <w:pStyle w:val="Bullet"/>
        <w:rPr>
          <w:rFonts w:ascii="Arial" w:hAnsi="Arial" w:cs="Arial"/>
        </w:rPr>
      </w:pPr>
      <w:r w:rsidRPr="00C16F04">
        <w:rPr>
          <w:rFonts w:ascii="Arial" w:hAnsi="Arial" w:cs="Arial"/>
        </w:rPr>
        <w:t xml:space="preserve">To comply with all employment, charity and company legal requirements </w:t>
      </w:r>
    </w:p>
    <w:p w14:paraId="43CB8C24" w14:textId="6620488C" w:rsidR="00031628" w:rsidRPr="00C16F04" w:rsidRDefault="00031628" w:rsidP="00031628">
      <w:pPr>
        <w:pStyle w:val="Bullet"/>
        <w:rPr>
          <w:rFonts w:ascii="Arial" w:hAnsi="Arial" w:cs="Arial"/>
        </w:rPr>
      </w:pPr>
      <w:r w:rsidRPr="00C16F04">
        <w:rPr>
          <w:rFonts w:ascii="Arial" w:hAnsi="Arial" w:cs="Arial"/>
        </w:rPr>
        <w:t xml:space="preserve">To comply with quality assurance systems. </w:t>
      </w:r>
    </w:p>
    <w:p w14:paraId="72CC245B" w14:textId="11F07D6D" w:rsidR="00031628" w:rsidRPr="00C16F04" w:rsidRDefault="00031628" w:rsidP="00031628">
      <w:pPr>
        <w:rPr>
          <w:rFonts w:ascii="Arial" w:hAnsi="Arial" w:cs="Arial"/>
          <w:sz w:val="23"/>
          <w:szCs w:val="23"/>
        </w:rPr>
      </w:pPr>
      <w:r w:rsidRPr="00C16F04">
        <w:rPr>
          <w:rFonts w:ascii="Arial" w:hAnsi="Arial" w:cs="Arial"/>
          <w:sz w:val="23"/>
          <w:szCs w:val="23"/>
        </w:rPr>
        <w:t xml:space="preserve">All records </w:t>
      </w:r>
      <w:proofErr w:type="gramStart"/>
      <w:r w:rsidRPr="00C16F04">
        <w:rPr>
          <w:rFonts w:ascii="Arial" w:hAnsi="Arial" w:cs="Arial"/>
          <w:sz w:val="23"/>
          <w:szCs w:val="23"/>
        </w:rPr>
        <w:t>are made and held in accordance with the principles of the Data Protection Act 1998</w:t>
      </w:r>
      <w:proofErr w:type="gramEnd"/>
      <w:r w:rsidRPr="00C16F04">
        <w:rPr>
          <w:rFonts w:ascii="Arial" w:hAnsi="Arial" w:cs="Arial"/>
          <w:sz w:val="23"/>
          <w:szCs w:val="23"/>
        </w:rPr>
        <w:t xml:space="preserve">. It is Healthwatch </w:t>
      </w:r>
      <w:r w:rsidR="003A3DFA" w:rsidRPr="00C16F04">
        <w:rPr>
          <w:rFonts w:ascii="Arial" w:hAnsi="Arial" w:cs="Arial"/>
          <w:sz w:val="23"/>
          <w:szCs w:val="23"/>
        </w:rPr>
        <w:t xml:space="preserve">Hackney’s </w:t>
      </w:r>
      <w:r w:rsidRPr="00C16F04">
        <w:rPr>
          <w:rFonts w:ascii="Arial" w:hAnsi="Arial" w:cs="Arial"/>
          <w:sz w:val="23"/>
          <w:szCs w:val="23"/>
        </w:rPr>
        <w:t xml:space="preserve">responsibility to ensure that their activities, whether solely or as part of another organisation, are covered by their registration with the Information Commissioner’s Office. </w:t>
      </w:r>
    </w:p>
    <w:p w14:paraId="5C71D3BD" w14:textId="2AF56EDA" w:rsidR="00031628" w:rsidRPr="00C16F04" w:rsidRDefault="00031628" w:rsidP="00031628">
      <w:pPr>
        <w:rPr>
          <w:rFonts w:ascii="Arial" w:hAnsi="Arial" w:cs="Arial"/>
          <w:color w:val="auto"/>
        </w:rPr>
      </w:pPr>
      <w:r w:rsidRPr="00C16F04">
        <w:rPr>
          <w:rFonts w:ascii="Arial" w:hAnsi="Arial" w:cs="Arial"/>
          <w:sz w:val="23"/>
          <w:szCs w:val="23"/>
        </w:rPr>
        <w:t xml:space="preserve">Records </w:t>
      </w:r>
      <w:proofErr w:type="gramStart"/>
      <w:r w:rsidRPr="00C16F04">
        <w:rPr>
          <w:rFonts w:ascii="Arial" w:hAnsi="Arial" w:cs="Arial"/>
          <w:sz w:val="23"/>
          <w:szCs w:val="23"/>
        </w:rPr>
        <w:t>are retained</w:t>
      </w:r>
      <w:proofErr w:type="gramEnd"/>
      <w:r w:rsidRPr="00C16F04">
        <w:rPr>
          <w:rFonts w:ascii="Arial" w:hAnsi="Arial" w:cs="Arial"/>
          <w:sz w:val="23"/>
          <w:szCs w:val="23"/>
        </w:rPr>
        <w:t xml:space="preserve"> for the period specified in the procedure below, and with the exception of items that must be stored permanently, are then safely destroyed. </w:t>
      </w:r>
    </w:p>
    <w:p w14:paraId="15D4D60D" w14:textId="77777777" w:rsidR="00031628" w:rsidRPr="00C16F04" w:rsidRDefault="00031628" w:rsidP="00031628">
      <w:pPr>
        <w:pStyle w:val="Heading2"/>
        <w:rPr>
          <w:rFonts w:ascii="Arial" w:hAnsi="Arial" w:cs="Arial"/>
        </w:rPr>
      </w:pPr>
      <w:r w:rsidRPr="00C16F04">
        <w:rPr>
          <w:rFonts w:ascii="Arial" w:hAnsi="Arial" w:cs="Arial"/>
        </w:rPr>
        <w:t xml:space="preserve">Procedure </w:t>
      </w:r>
    </w:p>
    <w:p w14:paraId="786F3DFB" w14:textId="1AC1543E"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 xml:space="preserve">All paper-based records </w:t>
      </w:r>
      <w:proofErr w:type="gramStart"/>
      <w:r w:rsidRPr="00C16F04">
        <w:rPr>
          <w:rFonts w:ascii="Arial" w:hAnsi="Arial" w:cs="Arial"/>
          <w:sz w:val="23"/>
          <w:szCs w:val="23"/>
        </w:rPr>
        <w:t>are held</w:t>
      </w:r>
      <w:proofErr w:type="gramEnd"/>
      <w:r w:rsidRPr="00C16F04">
        <w:rPr>
          <w:rFonts w:ascii="Arial" w:hAnsi="Arial" w:cs="Arial"/>
          <w:sz w:val="23"/>
          <w:szCs w:val="23"/>
        </w:rPr>
        <w:t xml:space="preserve"> securely in a locked filing cabinet. These include, HR files, comments received, signed consent forms and Record of Concerns Forms (ROCA). Where possible</w:t>
      </w:r>
      <w:r w:rsidR="00C16F04">
        <w:rPr>
          <w:rFonts w:ascii="Arial" w:hAnsi="Arial" w:cs="Arial"/>
          <w:sz w:val="23"/>
          <w:szCs w:val="23"/>
        </w:rPr>
        <w:t>,</w:t>
      </w:r>
      <w:r w:rsidRPr="00C16F04">
        <w:rPr>
          <w:rFonts w:ascii="Arial" w:hAnsi="Arial" w:cs="Arial"/>
          <w:sz w:val="23"/>
          <w:szCs w:val="23"/>
        </w:rPr>
        <w:t xml:space="preserve"> such records </w:t>
      </w:r>
      <w:proofErr w:type="gramStart"/>
      <w:r w:rsidRPr="00C16F04">
        <w:rPr>
          <w:rFonts w:ascii="Arial" w:hAnsi="Arial" w:cs="Arial"/>
          <w:sz w:val="23"/>
          <w:szCs w:val="23"/>
        </w:rPr>
        <w:t>should be scanned and saved electronically</w:t>
      </w:r>
      <w:proofErr w:type="gramEnd"/>
      <w:r w:rsidRPr="00C16F04">
        <w:rPr>
          <w:rFonts w:ascii="Arial" w:hAnsi="Arial" w:cs="Arial"/>
          <w:sz w:val="23"/>
          <w:szCs w:val="23"/>
        </w:rPr>
        <w:t xml:space="preserve">. </w:t>
      </w:r>
      <w:r w:rsidRPr="00C16F04">
        <w:rPr>
          <w:rFonts w:ascii="Arial" w:hAnsi="Arial" w:cs="Arial"/>
          <w:sz w:val="23"/>
          <w:szCs w:val="23"/>
        </w:rPr>
        <w:br/>
      </w:r>
    </w:p>
    <w:p w14:paraId="6B0444B4" w14:textId="0E34F56D"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 xml:space="preserve">Electronic files </w:t>
      </w:r>
      <w:proofErr w:type="gramStart"/>
      <w:r w:rsidRPr="00C16F04">
        <w:rPr>
          <w:rFonts w:ascii="Arial" w:hAnsi="Arial" w:cs="Arial"/>
          <w:sz w:val="23"/>
          <w:szCs w:val="23"/>
        </w:rPr>
        <w:t>are kept</w:t>
      </w:r>
      <w:proofErr w:type="gramEnd"/>
      <w:r w:rsidRPr="00C16F04">
        <w:rPr>
          <w:rFonts w:ascii="Arial" w:hAnsi="Arial" w:cs="Arial"/>
          <w:sz w:val="23"/>
          <w:szCs w:val="23"/>
        </w:rPr>
        <w:t xml:space="preserve"> securely, are password protected and regularly backed up. These include the database, payroll information, financial records, all HR records and retention records. </w:t>
      </w:r>
      <w:r w:rsidRPr="00C16F04">
        <w:rPr>
          <w:rFonts w:ascii="Arial" w:hAnsi="Arial" w:cs="Arial"/>
          <w:sz w:val="23"/>
          <w:szCs w:val="23"/>
        </w:rPr>
        <w:br/>
      </w:r>
    </w:p>
    <w:p w14:paraId="00699B86" w14:textId="7AF979A2"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Members of the public who choose to engage with Healthwatch</w:t>
      </w:r>
      <w:r w:rsidR="003A3DFA" w:rsidRPr="00C16F04">
        <w:rPr>
          <w:rFonts w:ascii="Arial" w:hAnsi="Arial" w:cs="Arial"/>
          <w:sz w:val="23"/>
          <w:szCs w:val="23"/>
        </w:rPr>
        <w:t xml:space="preserve"> Hackney</w:t>
      </w:r>
      <w:r w:rsidRPr="00C16F04">
        <w:rPr>
          <w:rFonts w:ascii="Arial" w:hAnsi="Arial" w:cs="Arial"/>
          <w:sz w:val="23"/>
          <w:szCs w:val="23"/>
        </w:rPr>
        <w:t xml:space="preserve"> </w:t>
      </w:r>
      <w:proofErr w:type="gramStart"/>
      <w:r w:rsidRPr="00C16F04">
        <w:rPr>
          <w:rFonts w:ascii="Arial" w:hAnsi="Arial" w:cs="Arial"/>
          <w:sz w:val="23"/>
          <w:szCs w:val="23"/>
        </w:rPr>
        <w:t>are asked</w:t>
      </w:r>
      <w:proofErr w:type="gramEnd"/>
      <w:r w:rsidRPr="00C16F04">
        <w:rPr>
          <w:rFonts w:ascii="Arial" w:hAnsi="Arial" w:cs="Arial"/>
          <w:sz w:val="23"/>
          <w:szCs w:val="23"/>
        </w:rPr>
        <w:t xml:space="preserve"> for consent that their comments be stored on a secure database and informed that personal information will be kept confidential and will not be shared unless express consent has been given. When asking for consent to pass on personal details Healthwatch</w:t>
      </w:r>
      <w:r w:rsidR="003A3DFA" w:rsidRPr="00C16F04">
        <w:rPr>
          <w:rFonts w:ascii="Arial" w:hAnsi="Arial" w:cs="Arial"/>
          <w:sz w:val="23"/>
          <w:szCs w:val="23"/>
        </w:rPr>
        <w:t xml:space="preserve"> Hackney</w:t>
      </w:r>
      <w:r w:rsidRPr="00C16F04">
        <w:rPr>
          <w:rFonts w:ascii="Arial" w:hAnsi="Arial" w:cs="Arial"/>
          <w:sz w:val="23"/>
          <w:szCs w:val="23"/>
        </w:rPr>
        <w:t xml:space="preserve"> will always confirm how the information </w:t>
      </w:r>
      <w:proofErr w:type="gramStart"/>
      <w:r w:rsidRPr="00C16F04">
        <w:rPr>
          <w:rFonts w:ascii="Arial" w:hAnsi="Arial" w:cs="Arial"/>
          <w:sz w:val="23"/>
          <w:szCs w:val="23"/>
        </w:rPr>
        <w:t>will be used and passed on</w:t>
      </w:r>
      <w:proofErr w:type="gramEnd"/>
      <w:r w:rsidRPr="00C16F04">
        <w:rPr>
          <w:rFonts w:ascii="Arial" w:hAnsi="Arial" w:cs="Arial"/>
          <w:sz w:val="23"/>
          <w:szCs w:val="23"/>
        </w:rPr>
        <w:t xml:space="preserve">. </w:t>
      </w:r>
      <w:r w:rsidRPr="00C16F04">
        <w:rPr>
          <w:rFonts w:ascii="Arial" w:hAnsi="Arial" w:cs="Arial"/>
          <w:sz w:val="23"/>
          <w:szCs w:val="23"/>
        </w:rPr>
        <w:br/>
      </w:r>
    </w:p>
    <w:p w14:paraId="3B9C1B44" w14:textId="6A3D5D37"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 xml:space="preserve">When DBS checks </w:t>
      </w:r>
      <w:proofErr w:type="gramStart"/>
      <w:r w:rsidRPr="00C16F04">
        <w:rPr>
          <w:rFonts w:ascii="Arial" w:hAnsi="Arial" w:cs="Arial"/>
          <w:sz w:val="23"/>
          <w:szCs w:val="23"/>
        </w:rPr>
        <w:t>are requested</w:t>
      </w:r>
      <w:proofErr w:type="gramEnd"/>
      <w:r w:rsidRPr="00C16F04">
        <w:rPr>
          <w:rFonts w:ascii="Arial" w:hAnsi="Arial" w:cs="Arial"/>
          <w:sz w:val="23"/>
          <w:szCs w:val="23"/>
        </w:rPr>
        <w:t>, Healthwatch</w:t>
      </w:r>
      <w:r w:rsidR="005E4953" w:rsidRPr="00C16F04">
        <w:rPr>
          <w:rFonts w:ascii="Arial" w:hAnsi="Arial" w:cs="Arial"/>
          <w:sz w:val="23"/>
          <w:szCs w:val="23"/>
        </w:rPr>
        <w:t xml:space="preserve"> Hackney</w:t>
      </w:r>
      <w:r w:rsidRPr="00C16F04">
        <w:rPr>
          <w:rFonts w:ascii="Arial" w:hAnsi="Arial" w:cs="Arial"/>
          <w:sz w:val="23"/>
          <w:szCs w:val="23"/>
        </w:rPr>
        <w:t xml:space="preserve"> will keep a record of the DBS reference number and the date the check was completed on the relevant volunteer or staff file, but do not keep a copy of the DBS check.</w:t>
      </w:r>
      <w:r w:rsidRPr="00C16F04">
        <w:rPr>
          <w:rFonts w:ascii="Arial" w:hAnsi="Arial" w:cs="Arial"/>
          <w:sz w:val="23"/>
          <w:szCs w:val="23"/>
        </w:rPr>
        <w:br/>
        <w:t xml:space="preserve"> </w:t>
      </w:r>
    </w:p>
    <w:p w14:paraId="77607D06" w14:textId="0481DC08"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 xml:space="preserve">Healthwatch </w:t>
      </w:r>
      <w:r w:rsidR="00AC298A" w:rsidRPr="00C16F04">
        <w:rPr>
          <w:rFonts w:ascii="Arial" w:hAnsi="Arial" w:cs="Arial"/>
          <w:sz w:val="23"/>
          <w:szCs w:val="23"/>
        </w:rPr>
        <w:t xml:space="preserve">Hackney </w:t>
      </w:r>
      <w:r w:rsidRPr="00C16F04">
        <w:rPr>
          <w:rFonts w:ascii="Arial" w:hAnsi="Arial" w:cs="Arial"/>
          <w:sz w:val="23"/>
          <w:szCs w:val="23"/>
        </w:rPr>
        <w:t xml:space="preserve">complies with the requirements of company law and records </w:t>
      </w:r>
      <w:proofErr w:type="gramStart"/>
      <w:r w:rsidRPr="00C16F04">
        <w:rPr>
          <w:rFonts w:ascii="Arial" w:hAnsi="Arial" w:cs="Arial"/>
          <w:sz w:val="23"/>
          <w:szCs w:val="23"/>
        </w:rPr>
        <w:t>are maintained and retained in accordance with the retention summary below</w:t>
      </w:r>
      <w:proofErr w:type="gramEnd"/>
      <w:r w:rsidRPr="00C16F04">
        <w:rPr>
          <w:rFonts w:ascii="Arial" w:hAnsi="Arial" w:cs="Arial"/>
          <w:sz w:val="23"/>
          <w:szCs w:val="23"/>
        </w:rPr>
        <w:t xml:space="preserve">. Healthwatch </w:t>
      </w:r>
      <w:r w:rsidR="00AC298A" w:rsidRPr="00C16F04">
        <w:rPr>
          <w:rFonts w:ascii="Arial" w:hAnsi="Arial" w:cs="Arial"/>
          <w:sz w:val="23"/>
          <w:szCs w:val="23"/>
        </w:rPr>
        <w:t>Hackney</w:t>
      </w:r>
      <w:r w:rsidRPr="00C16F04">
        <w:rPr>
          <w:rFonts w:ascii="Arial" w:hAnsi="Arial" w:cs="Arial"/>
          <w:sz w:val="23"/>
          <w:szCs w:val="23"/>
        </w:rPr>
        <w:t xml:space="preserve"> also complies with the Statement of Recommended Practice (SORP) in relation to its financial record keeping and reporting; and all financial records </w:t>
      </w:r>
      <w:proofErr w:type="gramStart"/>
      <w:r w:rsidRPr="00C16F04">
        <w:rPr>
          <w:rFonts w:ascii="Arial" w:hAnsi="Arial" w:cs="Arial"/>
          <w:sz w:val="23"/>
          <w:szCs w:val="23"/>
        </w:rPr>
        <w:t>are retained</w:t>
      </w:r>
      <w:proofErr w:type="gramEnd"/>
      <w:r w:rsidRPr="00C16F04">
        <w:rPr>
          <w:rFonts w:ascii="Arial" w:hAnsi="Arial" w:cs="Arial"/>
          <w:sz w:val="23"/>
          <w:szCs w:val="23"/>
        </w:rPr>
        <w:t xml:space="preserve"> in accordance with the retention summary below. </w:t>
      </w:r>
      <w:r w:rsidRPr="00C16F04">
        <w:rPr>
          <w:rFonts w:ascii="Arial" w:hAnsi="Arial" w:cs="Arial"/>
          <w:sz w:val="23"/>
          <w:szCs w:val="23"/>
        </w:rPr>
        <w:br/>
      </w:r>
    </w:p>
    <w:p w14:paraId="791527EA" w14:textId="6FC49366"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Healthwatch</w:t>
      </w:r>
      <w:r w:rsidR="00C67634" w:rsidRPr="00C16F04">
        <w:rPr>
          <w:rFonts w:ascii="Arial" w:hAnsi="Arial" w:cs="Arial"/>
          <w:sz w:val="23"/>
          <w:szCs w:val="23"/>
        </w:rPr>
        <w:t xml:space="preserve"> Hackney</w:t>
      </w:r>
      <w:r w:rsidRPr="00C16F04">
        <w:rPr>
          <w:rFonts w:ascii="Arial" w:hAnsi="Arial" w:cs="Arial"/>
          <w:sz w:val="23"/>
          <w:szCs w:val="23"/>
        </w:rPr>
        <w:t xml:space="preserve"> stores insurance policies and employer’s liability insurance certificates and records relating to the ownership or leasehold of premises securely and in line with </w:t>
      </w:r>
      <w:r w:rsidR="008E62AB" w:rsidRPr="00C16F04">
        <w:rPr>
          <w:rFonts w:ascii="Arial" w:hAnsi="Arial" w:cs="Arial"/>
          <w:sz w:val="23"/>
          <w:szCs w:val="23"/>
        </w:rPr>
        <w:t xml:space="preserve">our </w:t>
      </w:r>
      <w:r w:rsidR="00CE5CED" w:rsidRPr="00C16F04">
        <w:rPr>
          <w:rFonts w:ascii="Arial" w:hAnsi="Arial" w:cs="Arial"/>
          <w:sz w:val="23"/>
          <w:szCs w:val="23"/>
        </w:rPr>
        <w:t>information asset register</w:t>
      </w:r>
      <w:r w:rsidRPr="00C16F04">
        <w:rPr>
          <w:rFonts w:ascii="Arial" w:hAnsi="Arial" w:cs="Arial"/>
          <w:sz w:val="23"/>
          <w:szCs w:val="23"/>
        </w:rPr>
        <w:t xml:space="preserve">. </w:t>
      </w:r>
    </w:p>
    <w:p w14:paraId="262DD807" w14:textId="0E7F2862"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lastRenderedPageBreak/>
        <w:t xml:space="preserve">Confidential hard copy records that are waiting to </w:t>
      </w:r>
      <w:proofErr w:type="gramStart"/>
      <w:r w:rsidRPr="00C16F04">
        <w:rPr>
          <w:rFonts w:ascii="Arial" w:hAnsi="Arial" w:cs="Arial"/>
          <w:sz w:val="23"/>
          <w:szCs w:val="23"/>
        </w:rPr>
        <w:t>be destroyed</w:t>
      </w:r>
      <w:proofErr w:type="gramEnd"/>
      <w:r w:rsidRPr="00C16F04">
        <w:rPr>
          <w:rFonts w:ascii="Arial" w:hAnsi="Arial" w:cs="Arial"/>
          <w:sz w:val="23"/>
          <w:szCs w:val="23"/>
        </w:rPr>
        <w:t xml:space="preserve"> should be kept securely and shredded or disposed of using a reputable company. </w:t>
      </w:r>
      <w:r w:rsidRPr="00C16F04">
        <w:rPr>
          <w:rFonts w:ascii="Arial" w:hAnsi="Arial" w:cs="Arial"/>
          <w:sz w:val="23"/>
          <w:szCs w:val="23"/>
        </w:rPr>
        <w:br/>
      </w:r>
    </w:p>
    <w:p w14:paraId="7F2E4D32" w14:textId="7DED8377" w:rsidR="00031628" w:rsidRPr="00C16F04" w:rsidRDefault="00031628" w:rsidP="00031628">
      <w:pPr>
        <w:pStyle w:val="ListParagraph"/>
        <w:numPr>
          <w:ilvl w:val="0"/>
          <w:numId w:val="13"/>
        </w:numPr>
        <w:rPr>
          <w:rFonts w:ascii="Arial" w:hAnsi="Arial" w:cs="Arial"/>
          <w:sz w:val="23"/>
          <w:szCs w:val="23"/>
        </w:rPr>
      </w:pPr>
      <w:r w:rsidRPr="00C16F04">
        <w:rPr>
          <w:rFonts w:ascii="Arial" w:hAnsi="Arial" w:cs="Arial"/>
          <w:sz w:val="23"/>
          <w:szCs w:val="23"/>
        </w:rPr>
        <w:t xml:space="preserve">Electronic records </w:t>
      </w:r>
      <w:proofErr w:type="gramStart"/>
      <w:r w:rsidRPr="00C16F04">
        <w:rPr>
          <w:rFonts w:ascii="Arial" w:hAnsi="Arial" w:cs="Arial"/>
          <w:sz w:val="23"/>
          <w:szCs w:val="23"/>
        </w:rPr>
        <w:t>should be destroyed</w:t>
      </w:r>
      <w:proofErr w:type="gramEnd"/>
      <w:r w:rsidRPr="00C16F04">
        <w:rPr>
          <w:rFonts w:ascii="Arial" w:hAnsi="Arial" w:cs="Arial"/>
          <w:sz w:val="23"/>
          <w:szCs w:val="23"/>
        </w:rPr>
        <w:t xml:space="preserve"> in line with the retention schedule </w:t>
      </w:r>
      <w:r w:rsidR="00CE5CED" w:rsidRPr="00C16F04">
        <w:rPr>
          <w:rFonts w:ascii="Arial" w:hAnsi="Arial" w:cs="Arial"/>
          <w:sz w:val="23"/>
          <w:szCs w:val="23"/>
        </w:rPr>
        <w:t xml:space="preserve">detailed </w:t>
      </w:r>
      <w:r w:rsidR="00F926A2" w:rsidRPr="00C16F04">
        <w:rPr>
          <w:rFonts w:ascii="Arial" w:hAnsi="Arial" w:cs="Arial"/>
          <w:sz w:val="23"/>
          <w:szCs w:val="23"/>
        </w:rPr>
        <w:t xml:space="preserve">in our </w:t>
      </w:r>
      <w:r w:rsidR="002D401B" w:rsidRPr="00C16F04">
        <w:rPr>
          <w:rFonts w:ascii="Arial" w:hAnsi="Arial" w:cs="Arial"/>
          <w:sz w:val="23"/>
          <w:szCs w:val="23"/>
        </w:rPr>
        <w:t>information asset register</w:t>
      </w:r>
      <w:r w:rsidRPr="00C16F04">
        <w:rPr>
          <w:rFonts w:ascii="Arial" w:hAnsi="Arial" w:cs="Arial"/>
          <w:sz w:val="23"/>
          <w:szCs w:val="23"/>
        </w:rPr>
        <w:t xml:space="preserve">. </w:t>
      </w:r>
    </w:p>
    <w:p w14:paraId="1BD95CA0" w14:textId="7D6552A6" w:rsidR="002D401B" w:rsidRPr="00C16F04" w:rsidRDefault="00D378B1" w:rsidP="002D401B">
      <w:pPr>
        <w:rPr>
          <w:rFonts w:ascii="Arial" w:hAnsi="Arial" w:cs="Arial"/>
          <w:sz w:val="23"/>
          <w:szCs w:val="23"/>
        </w:rPr>
      </w:pPr>
      <w:hyperlink r:id="rId12" w:history="1">
        <w:r w:rsidR="00D31D6B" w:rsidRPr="00C16F04">
          <w:rPr>
            <w:rStyle w:val="Hyperlink"/>
            <w:rFonts w:ascii="Arial" w:hAnsi="Arial" w:cs="Arial"/>
            <w:sz w:val="23"/>
            <w:szCs w:val="23"/>
          </w:rPr>
          <w:t>Information Asset register</w:t>
        </w:r>
      </w:hyperlink>
    </w:p>
    <w:p w14:paraId="2E548215" w14:textId="32827F27" w:rsidR="00031628" w:rsidRPr="00C16F04" w:rsidRDefault="00031628" w:rsidP="00031628">
      <w:pPr>
        <w:rPr>
          <w:rFonts w:ascii="Arial" w:hAnsi="Arial" w:cs="Arial"/>
          <w:sz w:val="23"/>
          <w:szCs w:val="23"/>
        </w:rPr>
      </w:pPr>
      <w:r w:rsidRPr="00C16F04">
        <w:rPr>
          <w:rFonts w:ascii="Arial" w:hAnsi="Arial" w:cs="Arial"/>
          <w:sz w:val="23"/>
          <w:szCs w:val="23"/>
        </w:rPr>
        <w:t xml:space="preserve">This policy </w:t>
      </w:r>
      <w:proofErr w:type="gramStart"/>
      <w:r w:rsidRPr="00C16F04">
        <w:rPr>
          <w:rFonts w:ascii="Arial" w:hAnsi="Arial" w:cs="Arial"/>
          <w:sz w:val="23"/>
          <w:szCs w:val="23"/>
        </w:rPr>
        <w:t>was adopted</w:t>
      </w:r>
      <w:proofErr w:type="gramEnd"/>
      <w:r w:rsidRPr="00C16F04">
        <w:rPr>
          <w:rFonts w:ascii="Arial" w:hAnsi="Arial" w:cs="Arial"/>
          <w:sz w:val="23"/>
          <w:szCs w:val="23"/>
        </w:rPr>
        <w:t xml:space="preserve"> </w:t>
      </w:r>
      <w:r w:rsidR="00C16F04">
        <w:rPr>
          <w:rFonts w:ascii="Arial" w:hAnsi="Arial" w:cs="Arial"/>
          <w:sz w:val="23"/>
          <w:szCs w:val="23"/>
        </w:rPr>
        <w:t xml:space="preserve">by the board </w:t>
      </w:r>
      <w:r w:rsidRPr="00C16F04">
        <w:rPr>
          <w:rFonts w:ascii="Arial" w:hAnsi="Arial" w:cs="Arial"/>
          <w:sz w:val="23"/>
          <w:szCs w:val="23"/>
        </w:rPr>
        <w:t xml:space="preserve">on </w:t>
      </w:r>
      <w:r w:rsidR="00630A1D" w:rsidRPr="00C16F04">
        <w:rPr>
          <w:rFonts w:ascii="Arial" w:hAnsi="Arial" w:cs="Arial"/>
          <w:sz w:val="23"/>
          <w:szCs w:val="23"/>
        </w:rPr>
        <w:t>13</w:t>
      </w:r>
      <w:r w:rsidR="00C16F04">
        <w:rPr>
          <w:rFonts w:ascii="Arial" w:hAnsi="Arial" w:cs="Arial"/>
          <w:sz w:val="23"/>
          <w:szCs w:val="23"/>
          <w:vertAlign w:val="superscript"/>
        </w:rPr>
        <w:t xml:space="preserve"> </w:t>
      </w:r>
      <w:r w:rsidR="00630A1D" w:rsidRPr="00C16F04">
        <w:rPr>
          <w:rFonts w:ascii="Arial" w:hAnsi="Arial" w:cs="Arial"/>
          <w:sz w:val="23"/>
          <w:szCs w:val="23"/>
        </w:rPr>
        <w:t xml:space="preserve">November 2019 </w:t>
      </w:r>
      <w:r w:rsidRPr="00C16F04">
        <w:rPr>
          <w:rFonts w:ascii="Arial" w:hAnsi="Arial" w:cs="Arial"/>
          <w:sz w:val="23"/>
          <w:szCs w:val="23"/>
        </w:rPr>
        <w:t xml:space="preserve">and will be reviewed </w:t>
      </w:r>
      <w:r w:rsidR="00AF7FB6" w:rsidRPr="00C16F04">
        <w:rPr>
          <w:rFonts w:ascii="Arial" w:hAnsi="Arial" w:cs="Arial"/>
          <w:sz w:val="23"/>
          <w:szCs w:val="23"/>
        </w:rPr>
        <w:t>in November 2020.</w:t>
      </w:r>
    </w:p>
    <w:p w14:paraId="7467ABAE" w14:textId="19A8226E" w:rsidR="003472B2" w:rsidRPr="00C16F04" w:rsidRDefault="00031628" w:rsidP="00031628">
      <w:pPr>
        <w:rPr>
          <w:rFonts w:ascii="Arial" w:hAnsi="Arial" w:cs="Arial"/>
        </w:rPr>
      </w:pPr>
      <w:r w:rsidRPr="00C16F04">
        <w:rPr>
          <w:rFonts w:ascii="Arial" w:hAnsi="Arial" w:cs="Arial"/>
          <w:sz w:val="23"/>
          <w:szCs w:val="23"/>
        </w:rPr>
        <w:t xml:space="preserve"> </w:t>
      </w:r>
    </w:p>
    <w:sectPr w:rsidR="003472B2" w:rsidRPr="00C16F04" w:rsidSect="0029203D">
      <w:headerReference w:type="default" r:id="rId13"/>
      <w:footerReference w:type="default" r:id="rId14"/>
      <w:pgSz w:w="11906" w:h="16838"/>
      <w:pgMar w:top="1134"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9C5B2" w14:textId="77777777" w:rsidR="00D378B1" w:rsidRDefault="00D378B1" w:rsidP="0029203D">
      <w:pPr>
        <w:spacing w:after="0" w:line="240" w:lineRule="auto"/>
      </w:pPr>
      <w:r>
        <w:separator/>
      </w:r>
    </w:p>
  </w:endnote>
  <w:endnote w:type="continuationSeparator" w:id="0">
    <w:p w14:paraId="2D62B341" w14:textId="77777777" w:rsidR="00D378B1" w:rsidRDefault="00D378B1" w:rsidP="0029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284" w:type="dxa"/>
      <w:tblBorders>
        <w:top w:val="none" w:sz="0" w:space="0" w:color="auto"/>
        <w:left w:val="none" w:sz="0" w:space="0" w:color="auto"/>
        <w:bottom w:val="single" w:sz="6" w:space="0" w:color="8ABE23"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5103"/>
    </w:tblGrid>
    <w:tr w:rsidR="00E37437" w:rsidRPr="0029203D" w14:paraId="785AF4FB" w14:textId="77777777" w:rsidTr="0010363F">
      <w:tc>
        <w:tcPr>
          <w:tcW w:w="4814" w:type="dxa"/>
        </w:tcPr>
        <w:p w14:paraId="6A2EF366" w14:textId="56C76A53" w:rsidR="00E37437" w:rsidRPr="00C16F04" w:rsidRDefault="00F902EA" w:rsidP="0029203D">
          <w:pPr>
            <w:pStyle w:val="Footer"/>
            <w:spacing w:before="60" w:after="60"/>
            <w:rPr>
              <w:rFonts w:ascii="Arial" w:hAnsi="Arial" w:cs="Arial"/>
              <w:b/>
            </w:rPr>
          </w:pPr>
          <w:r w:rsidRPr="00C16F04">
            <w:rPr>
              <w:rFonts w:ascii="Arial" w:hAnsi="Arial" w:cs="Arial"/>
              <w:b/>
            </w:rPr>
            <w:t>Managing information</w:t>
          </w:r>
        </w:p>
      </w:tc>
      <w:tc>
        <w:tcPr>
          <w:tcW w:w="4814" w:type="dxa"/>
        </w:tcPr>
        <w:p w14:paraId="263C74D6" w14:textId="7A34A7E0" w:rsidR="00E37437" w:rsidRPr="0029203D" w:rsidRDefault="00E37437" w:rsidP="0029203D">
          <w:pPr>
            <w:pStyle w:val="Footer"/>
            <w:spacing w:before="60" w:after="60"/>
            <w:jc w:val="right"/>
            <w:rPr>
              <w:b/>
            </w:rPr>
          </w:pPr>
          <w:r w:rsidRPr="0029203D">
            <w:rPr>
              <w:b/>
            </w:rPr>
            <w:fldChar w:fldCharType="begin"/>
          </w:r>
          <w:r w:rsidRPr="0029203D">
            <w:rPr>
              <w:b/>
            </w:rPr>
            <w:instrText xml:space="preserve"> PAGE   \* MERGEFORMAT </w:instrText>
          </w:r>
          <w:r w:rsidRPr="0029203D">
            <w:rPr>
              <w:b/>
            </w:rPr>
            <w:fldChar w:fldCharType="separate"/>
          </w:r>
          <w:r w:rsidR="0047552B">
            <w:rPr>
              <w:b/>
              <w:noProof/>
            </w:rPr>
            <w:t>3</w:t>
          </w:r>
          <w:r w:rsidRPr="0029203D">
            <w:rPr>
              <w:b/>
              <w:noProof/>
            </w:rPr>
            <w:fldChar w:fldCharType="end"/>
          </w:r>
        </w:p>
      </w:tc>
    </w:tr>
  </w:tbl>
  <w:p w14:paraId="547526B6" w14:textId="77777777" w:rsidR="00E37437" w:rsidRDefault="00E3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520A2" w14:textId="77777777" w:rsidR="00D378B1" w:rsidRDefault="00D378B1" w:rsidP="0029203D">
      <w:pPr>
        <w:spacing w:after="0" w:line="240" w:lineRule="auto"/>
      </w:pPr>
      <w:r>
        <w:separator/>
      </w:r>
    </w:p>
  </w:footnote>
  <w:footnote w:type="continuationSeparator" w:id="0">
    <w:p w14:paraId="324D6592" w14:textId="77777777" w:rsidR="00D378B1" w:rsidRDefault="00D378B1" w:rsidP="0029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284" w:type="dxa"/>
      <w:tblBorders>
        <w:top w:val="none" w:sz="0" w:space="0" w:color="auto"/>
        <w:left w:val="none" w:sz="0" w:space="0" w:color="auto"/>
        <w:bottom w:val="single" w:sz="12" w:space="0" w:color="8ABE23"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5103"/>
    </w:tblGrid>
    <w:tr w:rsidR="00E37437" w14:paraId="2D4E9C47" w14:textId="77777777" w:rsidTr="009F142F">
      <w:tc>
        <w:tcPr>
          <w:tcW w:w="4814" w:type="dxa"/>
        </w:tcPr>
        <w:p w14:paraId="47DAD914" w14:textId="40294C73" w:rsidR="00F902EA" w:rsidRPr="0029203D" w:rsidRDefault="00F902EA" w:rsidP="0029203D">
          <w:pPr>
            <w:pStyle w:val="Header"/>
            <w:spacing w:after="60"/>
            <w:rPr>
              <w:b/>
            </w:rPr>
          </w:pPr>
          <w:r>
            <w:rPr>
              <w:b/>
            </w:rPr>
            <w:t>Retention schedule</w:t>
          </w:r>
        </w:p>
      </w:tc>
      <w:tc>
        <w:tcPr>
          <w:tcW w:w="4814" w:type="dxa"/>
        </w:tcPr>
        <w:p w14:paraId="31C6A903" w14:textId="77777777" w:rsidR="00E37437" w:rsidRDefault="00E37437" w:rsidP="0029203D">
          <w:pPr>
            <w:pStyle w:val="Header"/>
            <w:spacing w:after="60"/>
            <w:jc w:val="right"/>
          </w:pPr>
          <w:r>
            <w:rPr>
              <w:noProof/>
              <w:lang w:eastAsia="en-GB"/>
            </w:rPr>
            <w:drawing>
              <wp:inline distT="0" distB="0" distL="0" distR="0" wp14:anchorId="6B0F6C56" wp14:editId="49BC1AA6">
                <wp:extent cx="1363583" cy="18000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_RGB.png"/>
                        <pic:cNvPicPr/>
                      </pic:nvPicPr>
                      <pic:blipFill>
                        <a:blip r:embed="rId1">
                          <a:extLst>
                            <a:ext uri="{28A0092B-C50C-407E-A947-70E740481C1C}">
                              <a14:useLocalDpi xmlns:a14="http://schemas.microsoft.com/office/drawing/2010/main" val="0"/>
                            </a:ext>
                          </a:extLst>
                        </a:blip>
                        <a:stretch>
                          <a:fillRect/>
                        </a:stretch>
                      </pic:blipFill>
                      <pic:spPr>
                        <a:xfrm>
                          <a:off x="0" y="0"/>
                          <a:ext cx="1363583" cy="180000"/>
                        </a:xfrm>
                        <a:prstGeom prst="rect">
                          <a:avLst/>
                        </a:prstGeom>
                      </pic:spPr>
                    </pic:pic>
                  </a:graphicData>
                </a:graphic>
              </wp:inline>
            </w:drawing>
          </w:r>
        </w:p>
      </w:tc>
    </w:tr>
  </w:tbl>
  <w:p w14:paraId="3BCE0E82" w14:textId="77777777" w:rsidR="00E37437" w:rsidRDefault="00E37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243E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50FB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DA2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6A1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A64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6684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0E7F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A6B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9AF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866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5A2635"/>
    <w:multiLevelType w:val="hybridMultilevel"/>
    <w:tmpl w:val="DCF2BAAC"/>
    <w:lvl w:ilvl="0" w:tplc="0809000F">
      <w:start w:val="1"/>
      <w:numFmt w:val="decimal"/>
      <w:lvlText w:val="%1."/>
      <w:lvlJc w:val="left"/>
      <w:pPr>
        <w:ind w:left="720" w:hanging="360"/>
      </w:pPr>
      <w:rPr>
        <w:rFonts w:hint="default"/>
        <w:color w:val="009CD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B66D5"/>
    <w:multiLevelType w:val="hybridMultilevel"/>
    <w:tmpl w:val="20721914"/>
    <w:lvl w:ilvl="0" w:tplc="67C804FE">
      <w:start w:val="1"/>
      <w:numFmt w:val="bullet"/>
      <w:pStyle w:val="Bullet"/>
      <w:lvlText w:val=""/>
      <w:lvlJc w:val="left"/>
      <w:pPr>
        <w:ind w:left="720" w:hanging="360"/>
      </w:pPr>
      <w:rPr>
        <w:rFonts w:ascii="Symbol" w:hAnsi="Symbol" w:hint="default"/>
        <w:color w:val="009CD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C2EB9"/>
    <w:multiLevelType w:val="hybridMultilevel"/>
    <w:tmpl w:val="5D063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ealthwatc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5D"/>
    <w:rsid w:val="00022AA6"/>
    <w:rsid w:val="00024DEA"/>
    <w:rsid w:val="00031628"/>
    <w:rsid w:val="00065C2D"/>
    <w:rsid w:val="000A3B91"/>
    <w:rsid w:val="0010363F"/>
    <w:rsid w:val="0016177D"/>
    <w:rsid w:val="00182E84"/>
    <w:rsid w:val="001B3C6B"/>
    <w:rsid w:val="001D6F7F"/>
    <w:rsid w:val="00266A18"/>
    <w:rsid w:val="0029203D"/>
    <w:rsid w:val="002C4E36"/>
    <w:rsid w:val="002D401B"/>
    <w:rsid w:val="003472B2"/>
    <w:rsid w:val="0035598A"/>
    <w:rsid w:val="003642B6"/>
    <w:rsid w:val="0038523A"/>
    <w:rsid w:val="003A3DFA"/>
    <w:rsid w:val="003C7964"/>
    <w:rsid w:val="003D5E80"/>
    <w:rsid w:val="0042330C"/>
    <w:rsid w:val="00426CF4"/>
    <w:rsid w:val="00435232"/>
    <w:rsid w:val="0047552B"/>
    <w:rsid w:val="00486669"/>
    <w:rsid w:val="00487340"/>
    <w:rsid w:val="004A049E"/>
    <w:rsid w:val="00511B0B"/>
    <w:rsid w:val="0055472A"/>
    <w:rsid w:val="005E0E19"/>
    <w:rsid w:val="005E4953"/>
    <w:rsid w:val="005F033A"/>
    <w:rsid w:val="0061360E"/>
    <w:rsid w:val="006255CF"/>
    <w:rsid w:val="00630A1D"/>
    <w:rsid w:val="006545D7"/>
    <w:rsid w:val="00662512"/>
    <w:rsid w:val="006B0070"/>
    <w:rsid w:val="006B61D8"/>
    <w:rsid w:val="0070033B"/>
    <w:rsid w:val="00754948"/>
    <w:rsid w:val="007A094B"/>
    <w:rsid w:val="007B1D15"/>
    <w:rsid w:val="00801D5D"/>
    <w:rsid w:val="00831D89"/>
    <w:rsid w:val="008659D2"/>
    <w:rsid w:val="008A09DB"/>
    <w:rsid w:val="008E62AB"/>
    <w:rsid w:val="00983D92"/>
    <w:rsid w:val="009847BE"/>
    <w:rsid w:val="009D528C"/>
    <w:rsid w:val="009F142F"/>
    <w:rsid w:val="00A22EFA"/>
    <w:rsid w:val="00A46C41"/>
    <w:rsid w:val="00A62988"/>
    <w:rsid w:val="00AC298A"/>
    <w:rsid w:val="00AD7BCF"/>
    <w:rsid w:val="00AE6712"/>
    <w:rsid w:val="00AF7FB6"/>
    <w:rsid w:val="00B01FD8"/>
    <w:rsid w:val="00B055F3"/>
    <w:rsid w:val="00B33500"/>
    <w:rsid w:val="00B61D82"/>
    <w:rsid w:val="00BE0EED"/>
    <w:rsid w:val="00BE4E81"/>
    <w:rsid w:val="00BF4317"/>
    <w:rsid w:val="00BF5F0B"/>
    <w:rsid w:val="00C1557C"/>
    <w:rsid w:val="00C16F04"/>
    <w:rsid w:val="00C37E71"/>
    <w:rsid w:val="00C51BAE"/>
    <w:rsid w:val="00C67634"/>
    <w:rsid w:val="00C8781C"/>
    <w:rsid w:val="00CA34F3"/>
    <w:rsid w:val="00CA7E22"/>
    <w:rsid w:val="00CD5ABF"/>
    <w:rsid w:val="00CD646C"/>
    <w:rsid w:val="00CE2D1F"/>
    <w:rsid w:val="00CE5CED"/>
    <w:rsid w:val="00D05127"/>
    <w:rsid w:val="00D31D6B"/>
    <w:rsid w:val="00D378B1"/>
    <w:rsid w:val="00D42987"/>
    <w:rsid w:val="00DC2C72"/>
    <w:rsid w:val="00DF13B8"/>
    <w:rsid w:val="00E37437"/>
    <w:rsid w:val="00E506AE"/>
    <w:rsid w:val="00E752C7"/>
    <w:rsid w:val="00EB4FF5"/>
    <w:rsid w:val="00ED4DE0"/>
    <w:rsid w:val="00F2223B"/>
    <w:rsid w:val="00F30AFE"/>
    <w:rsid w:val="00F8541E"/>
    <w:rsid w:val="00F902EA"/>
    <w:rsid w:val="00F926A2"/>
    <w:rsid w:val="00FF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AE02"/>
  <w15:chartTrackingRefBased/>
  <w15:docId w15:val="{B808977A-388C-4CCE-B4B1-97FE5513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5D"/>
    <w:rPr>
      <w:color w:val="004C6A" w:themeColor="text2"/>
    </w:rPr>
  </w:style>
  <w:style w:type="paragraph" w:styleId="Heading1">
    <w:name w:val="heading 1"/>
    <w:basedOn w:val="Normal"/>
    <w:next w:val="Normal"/>
    <w:link w:val="Heading1Char"/>
    <w:uiPriority w:val="9"/>
    <w:qFormat/>
    <w:rsid w:val="00FF3E76"/>
    <w:pPr>
      <w:spacing w:after="120" w:line="288" w:lineRule="auto"/>
      <w:outlineLvl w:val="0"/>
    </w:pPr>
    <w:rPr>
      <w:b/>
      <w:color w:val="FFFFFF" w:themeColor="background1"/>
      <w:sz w:val="40"/>
      <w:szCs w:val="40"/>
      <w:bdr w:val="single" w:sz="12" w:space="0" w:color="DB3B8E" w:themeColor="accent2"/>
      <w:shd w:val="clear" w:color="auto" w:fill="DB3B8E" w:themeFill="accent2"/>
    </w:rPr>
  </w:style>
  <w:style w:type="paragraph" w:styleId="Heading2">
    <w:name w:val="heading 2"/>
    <w:basedOn w:val="Normal"/>
    <w:next w:val="Normal"/>
    <w:link w:val="Heading2Char"/>
    <w:uiPriority w:val="9"/>
    <w:unhideWhenUsed/>
    <w:qFormat/>
    <w:rsid w:val="00801D5D"/>
    <w:pPr>
      <w:spacing w:after="240" w:line="240" w:lineRule="auto"/>
      <w:outlineLvl w:val="1"/>
    </w:pPr>
    <w:rPr>
      <w:b/>
      <w:sz w:val="28"/>
      <w:szCs w:val="28"/>
    </w:rPr>
  </w:style>
  <w:style w:type="paragraph" w:styleId="Heading3">
    <w:name w:val="heading 3"/>
    <w:basedOn w:val="Normal"/>
    <w:next w:val="Normal"/>
    <w:link w:val="Heading3Char"/>
    <w:uiPriority w:val="9"/>
    <w:unhideWhenUsed/>
    <w:qFormat/>
    <w:rsid w:val="00801D5D"/>
    <w:pPr>
      <w:spacing w:after="120" w:line="240" w:lineRule="auto"/>
      <w:outlineLvl w:val="2"/>
    </w:pPr>
    <w:rPr>
      <w:color w:val="009CD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5D"/>
    <w:pPr>
      <w:ind w:left="720"/>
      <w:contextualSpacing/>
    </w:pPr>
  </w:style>
  <w:style w:type="character" w:customStyle="1" w:styleId="Heading1Char">
    <w:name w:val="Heading 1 Char"/>
    <w:basedOn w:val="DefaultParagraphFont"/>
    <w:link w:val="Heading1"/>
    <w:uiPriority w:val="9"/>
    <w:rsid w:val="00FF3E76"/>
    <w:rPr>
      <w:b/>
      <w:color w:val="FFFFFF" w:themeColor="background1"/>
      <w:sz w:val="40"/>
      <w:szCs w:val="40"/>
      <w:bdr w:val="single" w:sz="12" w:space="0" w:color="DB3B8E" w:themeColor="accent2"/>
    </w:rPr>
  </w:style>
  <w:style w:type="character" w:customStyle="1" w:styleId="Heading2Char">
    <w:name w:val="Heading 2 Char"/>
    <w:basedOn w:val="DefaultParagraphFont"/>
    <w:link w:val="Heading2"/>
    <w:uiPriority w:val="9"/>
    <w:rsid w:val="00801D5D"/>
    <w:rPr>
      <w:b/>
      <w:color w:val="004C6A" w:themeColor="text2"/>
      <w:sz w:val="28"/>
      <w:szCs w:val="28"/>
    </w:rPr>
  </w:style>
  <w:style w:type="character" w:customStyle="1" w:styleId="Heading3Char">
    <w:name w:val="Heading 3 Char"/>
    <w:basedOn w:val="DefaultParagraphFont"/>
    <w:link w:val="Heading3"/>
    <w:uiPriority w:val="9"/>
    <w:rsid w:val="00801D5D"/>
    <w:rPr>
      <w:color w:val="009CD0" w:themeColor="accent1"/>
      <w:sz w:val="26"/>
      <w:szCs w:val="26"/>
    </w:rPr>
  </w:style>
  <w:style w:type="paragraph" w:styleId="BodyText">
    <w:name w:val="Body Text"/>
    <w:basedOn w:val="Normal"/>
    <w:link w:val="BodyTextChar"/>
    <w:uiPriority w:val="99"/>
    <w:unhideWhenUsed/>
    <w:rsid w:val="00801D5D"/>
    <w:pPr>
      <w:spacing w:line="240" w:lineRule="auto"/>
    </w:pPr>
  </w:style>
  <w:style w:type="character" w:customStyle="1" w:styleId="BodyTextChar">
    <w:name w:val="Body Text Char"/>
    <w:basedOn w:val="DefaultParagraphFont"/>
    <w:link w:val="BodyText"/>
    <w:uiPriority w:val="99"/>
    <w:rsid w:val="00801D5D"/>
    <w:rPr>
      <w:color w:val="004C6A" w:themeColor="text2"/>
    </w:rPr>
  </w:style>
  <w:style w:type="paragraph" w:customStyle="1" w:styleId="Bullet">
    <w:name w:val="Bullet"/>
    <w:basedOn w:val="ListParagraph"/>
    <w:qFormat/>
    <w:rsid w:val="0029203D"/>
    <w:pPr>
      <w:numPr>
        <w:numId w:val="1"/>
      </w:numPr>
      <w:spacing w:line="240" w:lineRule="auto"/>
      <w:contextualSpacing w:val="0"/>
    </w:pPr>
  </w:style>
  <w:style w:type="paragraph" w:styleId="Header">
    <w:name w:val="header"/>
    <w:basedOn w:val="Normal"/>
    <w:link w:val="HeaderChar"/>
    <w:uiPriority w:val="99"/>
    <w:unhideWhenUsed/>
    <w:rsid w:val="00292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03D"/>
    <w:rPr>
      <w:color w:val="004C6A" w:themeColor="text2"/>
    </w:rPr>
  </w:style>
  <w:style w:type="paragraph" w:styleId="Footer">
    <w:name w:val="footer"/>
    <w:basedOn w:val="Normal"/>
    <w:link w:val="FooterChar"/>
    <w:uiPriority w:val="99"/>
    <w:unhideWhenUsed/>
    <w:rsid w:val="00292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03D"/>
    <w:rPr>
      <w:color w:val="004C6A" w:themeColor="text2"/>
    </w:rPr>
  </w:style>
  <w:style w:type="table" w:styleId="TableGrid">
    <w:name w:val="Table Grid"/>
    <w:basedOn w:val="TableNormal"/>
    <w:uiPriority w:val="39"/>
    <w:rsid w:val="0029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5E80"/>
    <w:pPr>
      <w:pBdr>
        <w:top w:val="single" w:sz="12" w:space="4" w:color="8ABE23" w:themeColor="accent3"/>
        <w:left w:val="single" w:sz="36" w:space="0" w:color="E8F6CE" w:themeColor="accent3" w:themeTint="33"/>
        <w:bottom w:val="single" w:sz="18" w:space="1" w:color="E8F6CE" w:themeColor="accent3" w:themeTint="33"/>
        <w:right w:val="single" w:sz="18" w:space="4" w:color="E8F6CE" w:themeColor="accent3" w:themeTint="33"/>
      </w:pBdr>
      <w:shd w:val="clear" w:color="auto" w:fill="E8F6CE" w:themeFill="accent3" w:themeFillTint="33"/>
      <w:spacing w:before="360" w:after="0" w:line="240" w:lineRule="auto"/>
    </w:pPr>
    <w:rPr>
      <w:sz w:val="28"/>
      <w:szCs w:val="28"/>
    </w:rPr>
  </w:style>
  <w:style w:type="character" w:customStyle="1" w:styleId="QuoteChar">
    <w:name w:val="Quote Char"/>
    <w:basedOn w:val="DefaultParagraphFont"/>
    <w:link w:val="Quote"/>
    <w:uiPriority w:val="29"/>
    <w:rsid w:val="003D5E80"/>
    <w:rPr>
      <w:color w:val="004C6A" w:themeColor="text2"/>
      <w:sz w:val="28"/>
      <w:szCs w:val="28"/>
      <w:shd w:val="clear" w:color="auto" w:fill="E8F6CE" w:themeFill="accent3" w:themeFillTint="33"/>
    </w:rPr>
  </w:style>
  <w:style w:type="paragraph" w:customStyle="1" w:styleId="Quotesource">
    <w:name w:val="Quote source"/>
    <w:basedOn w:val="Normal"/>
    <w:qFormat/>
    <w:rsid w:val="003D5E80"/>
    <w:pPr>
      <w:pBdr>
        <w:top w:val="single" w:sz="12" w:space="1" w:color="E8F6CE" w:themeColor="accent3" w:themeTint="33"/>
        <w:left w:val="single" w:sz="12" w:space="4" w:color="E8F6CE" w:themeColor="accent3" w:themeTint="33"/>
        <w:bottom w:val="single" w:sz="36" w:space="1" w:color="E8F6CE" w:themeColor="accent3" w:themeTint="33"/>
        <w:right w:val="single" w:sz="12" w:space="4" w:color="E8F6CE" w:themeColor="accent3" w:themeTint="33"/>
      </w:pBdr>
      <w:shd w:val="clear" w:color="auto" w:fill="E8F6CE" w:themeFill="accent3" w:themeFillTint="33"/>
      <w:spacing w:after="360"/>
    </w:pPr>
    <w:rPr>
      <w:rFonts w:cs="Times New Roman (Body CS)"/>
      <w:color w:val="009CD0" w:themeColor="accent1"/>
    </w:rPr>
  </w:style>
  <w:style w:type="paragraph" w:styleId="FootnoteText">
    <w:name w:val="footnote text"/>
    <w:basedOn w:val="Normal"/>
    <w:link w:val="FootnoteTextChar"/>
    <w:uiPriority w:val="99"/>
    <w:semiHidden/>
    <w:unhideWhenUsed/>
    <w:rsid w:val="00182E84"/>
    <w:pPr>
      <w:spacing w:after="240" w:line="240" w:lineRule="auto"/>
    </w:pPr>
    <w:rPr>
      <w:sz w:val="20"/>
      <w:szCs w:val="20"/>
    </w:rPr>
  </w:style>
  <w:style w:type="character" w:customStyle="1" w:styleId="FootnoteTextChar">
    <w:name w:val="Footnote Text Char"/>
    <w:basedOn w:val="DefaultParagraphFont"/>
    <w:link w:val="FootnoteText"/>
    <w:uiPriority w:val="99"/>
    <w:semiHidden/>
    <w:rsid w:val="00182E84"/>
    <w:rPr>
      <w:color w:val="004C6A" w:themeColor="text2"/>
      <w:sz w:val="20"/>
      <w:szCs w:val="20"/>
    </w:rPr>
  </w:style>
  <w:style w:type="character" w:styleId="FootnoteReference">
    <w:name w:val="footnote reference"/>
    <w:basedOn w:val="DefaultParagraphFont"/>
    <w:uiPriority w:val="99"/>
    <w:semiHidden/>
    <w:unhideWhenUsed/>
    <w:rsid w:val="00182E84"/>
    <w:rPr>
      <w:vertAlign w:val="superscript"/>
    </w:rPr>
  </w:style>
  <w:style w:type="character" w:styleId="Hyperlink">
    <w:name w:val="Hyperlink"/>
    <w:basedOn w:val="DefaultParagraphFont"/>
    <w:uiPriority w:val="99"/>
    <w:unhideWhenUsed/>
    <w:rsid w:val="00182E84"/>
    <w:rPr>
      <w:color w:val="DB3B8E" w:themeColor="hyperlink"/>
      <w:u w:val="single"/>
    </w:rPr>
  </w:style>
  <w:style w:type="character" w:customStyle="1" w:styleId="UnresolvedMention">
    <w:name w:val="Unresolved Mention"/>
    <w:basedOn w:val="DefaultParagraphFont"/>
    <w:uiPriority w:val="99"/>
    <w:semiHidden/>
    <w:unhideWhenUsed/>
    <w:rsid w:val="00182E84"/>
    <w:rPr>
      <w:color w:val="605E5C"/>
      <w:shd w:val="clear" w:color="auto" w:fill="E1DFDD"/>
    </w:rPr>
  </w:style>
  <w:style w:type="paragraph" w:customStyle="1" w:styleId="line">
    <w:name w:val="line"/>
    <w:basedOn w:val="Normal"/>
    <w:qFormat/>
    <w:rsid w:val="00A22EFA"/>
    <w:pPr>
      <w:pBdr>
        <w:bottom w:val="single" w:sz="4" w:space="1" w:color="FFFFFF" w:themeColor="background1"/>
      </w:pBdr>
    </w:pPr>
  </w:style>
  <w:style w:type="character" w:styleId="IntenseEmphasis">
    <w:name w:val="Intense Emphasis"/>
    <w:basedOn w:val="DefaultParagraphFont"/>
    <w:uiPriority w:val="21"/>
    <w:qFormat/>
    <w:rsid w:val="00CD5ABF"/>
    <w:rPr>
      <w:i/>
      <w:iCs/>
      <w:color w:val="009CD0" w:themeColor="accent1"/>
    </w:rPr>
  </w:style>
  <w:style w:type="paragraph" w:customStyle="1" w:styleId="CaseStudy">
    <w:name w:val="Case Study"/>
    <w:basedOn w:val="Normal"/>
    <w:qFormat/>
    <w:rsid w:val="00EB4FF5"/>
    <w:pPr>
      <w:pBdr>
        <w:top w:val="single" w:sz="12" w:space="4" w:color="8ABE23" w:themeColor="accent3"/>
      </w:pBdr>
    </w:pPr>
  </w:style>
  <w:style w:type="table" w:styleId="TableGridLight">
    <w:name w:val="Grid Table Light"/>
    <w:basedOn w:val="TableNormal"/>
    <w:uiPriority w:val="40"/>
    <w:rsid w:val="003472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althwatch">
    <w:name w:val="Healthwatch"/>
    <w:basedOn w:val="TableGridLight"/>
    <w:uiPriority w:val="99"/>
    <w:rsid w:val="00F2223B"/>
    <w:pPr>
      <w:spacing w:before="100" w:after="100"/>
    </w:pPr>
    <w:rPr>
      <w:color w:val="FFFFFF" w:themeColor="background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Theme="majorHAnsi" w:hAnsiTheme="majorHAnsi"/>
        <w:b/>
        <w:color w:val="FFFFFF" w:themeColor="background2"/>
      </w:rPr>
      <w:tblPr/>
      <w:tcPr>
        <w:shd w:val="clear" w:color="auto" w:fill="DB3B8E" w:themeFill="accent2"/>
      </w:tcPr>
    </w:tblStylePr>
    <w:tblStylePr w:type="lastRow">
      <w:tblPr/>
      <w:tcPr>
        <w:shd w:val="clear" w:color="auto" w:fill="DEEAF6" w:themeFill="accent5" w:themeFillTint="33"/>
      </w:tcPr>
    </w:tblStylePr>
    <w:tblStylePr w:type="band1Horz">
      <w:rPr>
        <w:rFonts w:asciiTheme="majorHAnsi" w:hAnsiTheme="majorHAnsi"/>
        <w:color w:val="004C6A" w:themeColor="text2"/>
      </w:rPr>
      <w:tblPr/>
      <w:tcPr>
        <w:shd w:val="clear" w:color="auto" w:fill="BDD6EE" w:themeFill="accent5" w:themeFillTint="66"/>
      </w:tcPr>
    </w:tblStylePr>
    <w:tblStylePr w:type="band2Horz">
      <w:rPr>
        <w:rFonts w:asciiTheme="majorHAnsi" w:hAnsiTheme="majorHAnsi"/>
        <w:color w:val="004C6A" w:themeColor="text2"/>
      </w:rPr>
      <w:tblPr/>
      <w:tcPr>
        <w:shd w:val="clear" w:color="auto" w:fill="BDD6EE" w:themeFill="accent5" w:themeFillTint="66"/>
      </w:tcPr>
    </w:tblStylePr>
  </w:style>
  <w:style w:type="paragraph" w:customStyle="1" w:styleId="Default">
    <w:name w:val="Default"/>
    <w:rsid w:val="00031628"/>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wh365-my.sharepoint.com/personal/catherine_healthwatchhackney_co_uk/Documents/Policy%20Doc%20Development/Healthwatch%20Hackney%20Information%20Asset%20Register%20V2%20-%20update%20Oct%2019.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watch">
      <a:dk1>
        <a:sysClr val="windowText" lastClr="000000"/>
      </a:dk1>
      <a:lt1>
        <a:sysClr val="window" lastClr="FFFFFF"/>
      </a:lt1>
      <a:dk2>
        <a:srgbClr val="004C6A"/>
      </a:dk2>
      <a:lt2>
        <a:srgbClr val="FFFFFF"/>
      </a:lt2>
      <a:accent1>
        <a:srgbClr val="009CD0"/>
      </a:accent1>
      <a:accent2>
        <a:srgbClr val="DB3B8E"/>
      </a:accent2>
      <a:accent3>
        <a:srgbClr val="8ABE23"/>
      </a:accent3>
      <a:accent4>
        <a:srgbClr val="009F98"/>
      </a:accent4>
      <a:accent5>
        <a:srgbClr val="5B9BD5"/>
      </a:accent5>
      <a:accent6>
        <a:srgbClr val="70AD47"/>
      </a:accent6>
      <a:hlink>
        <a:srgbClr val="DB3B8E"/>
      </a:hlink>
      <a:folHlink>
        <a:srgbClr val="009CD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AA17CE9D1D344A306C725A0BEE323" ma:contentTypeVersion="6" ma:contentTypeDescription="Create a new document." ma:contentTypeScope="" ma:versionID="f01c9526f77d3c82d94f10969f12d12b">
  <xsd:schema xmlns:xsd="http://www.w3.org/2001/XMLSchema" xmlns:xs="http://www.w3.org/2001/XMLSchema" xmlns:p="http://schemas.microsoft.com/office/2006/metadata/properties" xmlns:ns3="a5806b10-c46e-4005-bdf7-8f16af0756e6" xmlns:ns4="c93801e3-fb34-43d6-a515-82ffc21bc847" targetNamespace="http://schemas.microsoft.com/office/2006/metadata/properties" ma:root="true" ma:fieldsID="93b5e17a381b2b9b29e76b0451864076" ns3:_="" ns4:_="">
    <xsd:import namespace="a5806b10-c46e-4005-bdf7-8f16af0756e6"/>
    <xsd:import namespace="c93801e3-fb34-43d6-a515-82ffc21bc84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06b10-c46e-4005-bdf7-8f16af07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801e3-fb34-43d6-a515-82ffc21bc8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CD687-4F8D-4503-A730-AE63A646ECDB}">
  <ds:schemaRefs>
    <ds:schemaRef ds:uri="http://schemas.microsoft.com/sharepoint/v3/contenttype/forms"/>
  </ds:schemaRefs>
</ds:datastoreItem>
</file>

<file path=customXml/itemProps2.xml><?xml version="1.0" encoding="utf-8"?>
<ds:datastoreItem xmlns:ds="http://schemas.openxmlformats.org/officeDocument/2006/customXml" ds:itemID="{F043FDA7-5E06-4440-B08E-4E3917A5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06b10-c46e-4005-bdf7-8f16af0756e6"/>
    <ds:schemaRef ds:uri="c93801e3-fb34-43d6-a515-82ffc21bc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791D3-D5D3-4D92-9CE6-C7B6C6D905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A0B0DF-1B6A-46FB-BE7C-64C4628B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Doyle</dc:creator>
  <cp:keywords/>
  <dc:description/>
  <cp:lastModifiedBy>Amanda Elliot</cp:lastModifiedBy>
  <cp:revision>2</cp:revision>
  <dcterms:created xsi:type="dcterms:W3CDTF">2019-12-12T13:24:00Z</dcterms:created>
  <dcterms:modified xsi:type="dcterms:W3CDTF">2019-12-12T13:24:00Z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0x010100FAAAA17CE9D1D344A306C725A0BEE323</vt:lpwstr>
  </property>
</Properties>
</file>